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D4A" w:rsidRDefault="001F25C4" w:rsidP="00137B6E">
      <w:pPr>
        <w:widowControl w:val="0"/>
        <w:spacing w:before="71"/>
        <w:ind w:left="1054" w:right="106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Муниципальный этап</w:t>
      </w:r>
      <w:r w:rsidR="00137B6E">
        <w:rPr>
          <w:b/>
          <w:bCs/>
          <w:color w:val="000000"/>
          <w:lang w:val="ru-RU"/>
        </w:rPr>
        <w:t xml:space="preserve"> </w:t>
      </w:r>
      <w:r>
        <w:rPr>
          <w:b/>
          <w:bCs/>
          <w:color w:val="000000"/>
        </w:rPr>
        <w:t>Всероссийской олимпиады школьников по истории 2025-2026 учебного года 9 класс</w:t>
      </w:r>
    </w:p>
    <w:p w:rsidR="00031D4A" w:rsidRDefault="001F25C4">
      <w:pPr>
        <w:widowControl w:val="0"/>
        <w:ind w:left="396"/>
        <w:jc w:val="center"/>
        <w:rPr>
          <w:color w:val="000000"/>
        </w:rPr>
      </w:pPr>
      <w:r>
        <w:rPr>
          <w:color w:val="000000"/>
        </w:rPr>
        <w:t>Максимальная оценка – 100 баллов</w:t>
      </w:r>
    </w:p>
    <w:p w:rsidR="00031D4A" w:rsidRDefault="001F25C4">
      <w:pPr>
        <w:widowControl w:val="0"/>
        <w:ind w:left="396"/>
        <w:jc w:val="center"/>
        <w:rPr>
          <w:b/>
          <w:bCs/>
          <w:color w:val="000000"/>
        </w:rPr>
      </w:pPr>
      <w:r>
        <w:rPr>
          <w:color w:val="000000"/>
        </w:rPr>
        <w:t>Время на подготовку – 3 академических часа (180 мин)</w:t>
      </w:r>
    </w:p>
    <w:p w:rsidR="00031D4A" w:rsidRDefault="00031D4A">
      <w:pPr>
        <w:widowControl w:val="0"/>
        <w:rPr>
          <w:b/>
          <w:bCs/>
          <w:color w:val="000000"/>
        </w:rPr>
      </w:pPr>
    </w:p>
    <w:sdt>
      <w:sdtPr>
        <w:tag w:val="goog_rdk_0"/>
        <w:id w:val="1158608431"/>
        <w:lock w:val="contentLocked"/>
      </w:sdtPr>
      <w:sdtEndPr/>
      <w:sdtContent>
        <w:tbl>
          <w:tblPr>
            <w:tblStyle w:val="af8"/>
            <w:tblpPr w:leftFromText="180" w:rightFromText="180" w:topFromText="180" w:bottomFromText="180" w:vertAnchor="text" w:tblpX="577"/>
            <w:tblW w:w="8236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23"/>
            <w:gridCol w:w="823"/>
            <w:gridCol w:w="823"/>
            <w:gridCol w:w="823"/>
            <w:gridCol w:w="824"/>
            <w:gridCol w:w="824"/>
            <w:gridCol w:w="824"/>
            <w:gridCol w:w="824"/>
            <w:gridCol w:w="824"/>
            <w:gridCol w:w="824"/>
          </w:tblGrid>
          <w:tr w:rsidR="00031D4A">
            <w:trPr>
              <w:trHeight w:val="371"/>
            </w:trPr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2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3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4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5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6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7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8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9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031D4A">
                <w:pPr>
                  <w:rPr>
                    <w:b/>
                    <w:bCs/>
                    <w:color w:val="000000"/>
                  </w:rPr>
                </w:pPr>
              </w:p>
            </w:tc>
          </w:tr>
          <w:tr w:rsidR="00031D4A">
            <w:trPr>
              <w:trHeight w:val="365"/>
            </w:trPr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6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8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6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10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10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8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10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7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35</w:t>
                </w:r>
              </w:p>
            </w:tc>
            <w:tc>
              <w:tcPr>
                <w:tcW w:w="8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031D4A" w:rsidRDefault="001F25C4">
                <w:pPr>
                  <w:rPr>
                    <w:color w:val="000000"/>
                  </w:rPr>
                </w:pPr>
                <w:r>
                  <w:rPr>
                    <w:color w:val="000000"/>
                  </w:rPr>
                  <w:t>100</w:t>
                </w:r>
              </w:p>
            </w:tc>
          </w:tr>
        </w:tbl>
      </w:sdtContent>
    </w:sdt>
    <w:p w:rsidR="00137B6E" w:rsidRDefault="00137B6E">
      <w:pPr>
        <w:rPr>
          <w:b/>
          <w:bCs/>
          <w:color w:val="000000"/>
        </w:rPr>
      </w:pPr>
    </w:p>
    <w:p w:rsidR="00137B6E" w:rsidRDefault="00137B6E">
      <w:pPr>
        <w:rPr>
          <w:b/>
          <w:bCs/>
          <w:color w:val="000000"/>
        </w:rPr>
      </w:pPr>
    </w:p>
    <w:p w:rsidR="00137B6E" w:rsidRDefault="00137B6E">
      <w:pPr>
        <w:rPr>
          <w:b/>
          <w:bCs/>
          <w:color w:val="000000"/>
        </w:rPr>
      </w:pPr>
    </w:p>
    <w:p w:rsidR="00137B6E" w:rsidRDefault="00137B6E">
      <w:pPr>
        <w:rPr>
          <w:b/>
          <w:bCs/>
          <w:color w:val="000000"/>
        </w:rPr>
      </w:pPr>
    </w:p>
    <w:p w:rsidR="00031D4A" w:rsidRDefault="001F25C4">
      <w:pPr>
        <w:rPr>
          <w:b/>
          <w:bCs/>
          <w:color w:val="000000"/>
        </w:rPr>
      </w:pPr>
      <w:r>
        <w:rPr>
          <w:b/>
          <w:bCs/>
          <w:color w:val="000000"/>
        </w:rPr>
        <w:t>Задание I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 xml:space="preserve">Выберите все верные ответы в каждом задании, свой ответ запишите в таблицу. </w:t>
      </w:r>
      <w:r>
        <w:rPr>
          <w:i/>
          <w:iCs/>
          <w:color w:val="000000"/>
        </w:rPr>
        <w:t>(По 2 балла за каждый правильный ответ; максимальный балл – 6 баллов)</w:t>
      </w:r>
    </w:p>
    <w:p w:rsidR="00031D4A" w:rsidRDefault="00031D4A">
      <w:pPr>
        <w:rPr>
          <w:b/>
          <w:bCs/>
          <w:color w:val="000000"/>
        </w:rPr>
      </w:pPr>
    </w:p>
    <w:sdt>
      <w:sdtPr>
        <w:tag w:val="goog_rdk_1"/>
        <w:id w:val="1493789167"/>
        <w:lock w:val="contentLocked"/>
      </w:sdtPr>
      <w:sdtEndPr/>
      <w:sdtContent>
        <w:tbl>
          <w:tblPr>
            <w:tblStyle w:val="af9"/>
            <w:tblpPr w:leftFromText="180" w:rightFromText="180" w:topFromText="180" w:bottomFromText="180" w:vertAnchor="text" w:tblpX="907"/>
            <w:tblW w:w="679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65"/>
            <w:gridCol w:w="2265"/>
            <w:gridCol w:w="2265"/>
          </w:tblGrid>
          <w:tr w:rsidR="00031D4A">
            <w:tc>
              <w:tcPr>
                <w:tcW w:w="2265" w:type="dxa"/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</w:t>
                </w:r>
              </w:p>
            </w:tc>
            <w:tc>
              <w:tcPr>
                <w:tcW w:w="2265" w:type="dxa"/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2</w:t>
                </w:r>
              </w:p>
            </w:tc>
            <w:tc>
              <w:tcPr>
                <w:tcW w:w="2265" w:type="dxa"/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3</w:t>
                </w:r>
              </w:p>
            </w:tc>
          </w:tr>
          <w:tr w:rsidR="00031D4A">
            <w:tc>
              <w:tcPr>
                <w:tcW w:w="2265" w:type="dxa"/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АБВДЕ</w:t>
                </w:r>
              </w:p>
            </w:tc>
            <w:tc>
              <w:tcPr>
                <w:tcW w:w="2265" w:type="dxa"/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АВГД</w:t>
                </w:r>
              </w:p>
            </w:tc>
            <w:tc>
              <w:tcPr>
                <w:tcW w:w="2265" w:type="dxa"/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АД</w:t>
                </w:r>
              </w:p>
            </w:tc>
          </w:tr>
        </w:tbl>
      </w:sdtContent>
    </w:sdt>
    <w:p w:rsidR="00031D4A" w:rsidRDefault="00031D4A">
      <w:pPr>
        <w:rPr>
          <w:b/>
          <w:bCs/>
          <w:color w:val="000000"/>
        </w:rPr>
      </w:pPr>
    </w:p>
    <w:p w:rsidR="00031D4A" w:rsidRDefault="00031D4A">
      <w:pPr>
        <w:widowControl w:val="0"/>
        <w:spacing w:before="9"/>
        <w:rPr>
          <w:b/>
          <w:bCs/>
          <w:color w:val="000000"/>
        </w:rPr>
      </w:pPr>
    </w:p>
    <w:p w:rsidR="00031D4A" w:rsidRDefault="00031D4A">
      <w:pPr>
        <w:widowControl w:val="0"/>
        <w:spacing w:before="9"/>
        <w:rPr>
          <w:b/>
          <w:bCs/>
          <w:color w:val="000000"/>
        </w:rPr>
      </w:pPr>
    </w:p>
    <w:p w:rsidR="00031D4A" w:rsidRDefault="001F25C4">
      <w:pPr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II. Изучите представленные ряды, определите и напишите, по какому принципу выстроен каждый ряд. </w:t>
      </w:r>
      <w:r>
        <w:rPr>
          <w:i/>
          <w:iCs/>
          <w:color w:val="000000"/>
        </w:rPr>
        <w:t>(До 2 баллов за каждый ряд, в зависимости от точности и полноты ответа, 1 балл – если ответ неполный, 0 баллов – если ответ неверный). Максимальный балл</w:t>
      </w:r>
      <w:r>
        <w:rPr>
          <w:i/>
          <w:iCs/>
          <w:color w:val="000000"/>
        </w:rPr>
        <w:t xml:space="preserve"> за задание – 8 баллов)</w:t>
      </w:r>
    </w:p>
    <w:p w:rsidR="00031D4A" w:rsidRDefault="00031D4A">
      <w:pPr>
        <w:rPr>
          <w:i/>
          <w:iCs/>
          <w:color w:val="000000"/>
        </w:rPr>
      </w:pP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2.1. Ответ: Жены императоров Российской империи XIX в.</w:t>
      </w: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2.2. Ответ: Морские сражения Северной войны</w:t>
      </w: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2.3. Ответ: Служилые люди по прибору XVII в.</w:t>
      </w: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b/>
          <w:bCs/>
          <w:color w:val="000000"/>
        </w:rPr>
      </w:pPr>
      <w:r>
        <w:rPr>
          <w:color w:val="000000"/>
        </w:rPr>
        <w:t>2.4. Ответ: Создатели идеологии славянофильства</w:t>
      </w:r>
    </w:p>
    <w:p w:rsidR="00031D4A" w:rsidRDefault="00031D4A">
      <w:pPr>
        <w:widowControl w:val="0"/>
        <w:spacing w:before="9"/>
        <w:rPr>
          <w:b/>
          <w:bCs/>
          <w:color w:val="000000"/>
        </w:rPr>
      </w:pPr>
    </w:p>
    <w:p w:rsidR="00031D4A" w:rsidRDefault="001F25C4">
      <w:pPr>
        <w:rPr>
          <w:i/>
          <w:iCs/>
          <w:color w:val="000000"/>
        </w:rPr>
      </w:pPr>
      <w:r>
        <w:rPr>
          <w:b/>
          <w:bCs/>
          <w:color w:val="000000"/>
        </w:rPr>
        <w:t>Задание III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 xml:space="preserve">Дайте краткое обоснование принципа составления рядов исторических событий, </w:t>
      </w:r>
      <w:r>
        <w:rPr>
          <w:b/>
          <w:bCs/>
          <w:color w:val="000000"/>
          <w:u w:val="single"/>
        </w:rPr>
        <w:t>назовите один лишний элемент</w:t>
      </w:r>
      <w:r>
        <w:rPr>
          <w:b/>
          <w:bCs/>
          <w:color w:val="000000"/>
        </w:rPr>
        <w:t xml:space="preserve">, свой выбор обоснуйте </w:t>
      </w:r>
      <w:r>
        <w:rPr>
          <w:i/>
          <w:iCs/>
          <w:color w:val="000000"/>
        </w:rPr>
        <w:t>(Максимум 2 балла за ряд: лишний элемент -1 балл, обоснование 1 балл; максимальный балл за задание – 6 баллов)</w:t>
      </w:r>
    </w:p>
    <w:p w:rsidR="00031D4A" w:rsidRDefault="00031D4A">
      <w:pPr>
        <w:rPr>
          <w:i/>
          <w:iCs/>
          <w:color w:val="000000"/>
        </w:rPr>
      </w:pP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 xml:space="preserve">3.1. Ответ: город </w:t>
      </w:r>
      <w:r>
        <w:rPr>
          <w:color w:val="000000"/>
        </w:rPr>
        <w:t>Ярослава - принятое в историографии название укреплённого окольного города древнего Киева, построенного в XI в. Остальное - название исторических районов Москвы, укрепленных крепостными стенами в XVI в.</w:t>
      </w:r>
    </w:p>
    <w:p w:rsidR="00031D4A" w:rsidRDefault="00031D4A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 xml:space="preserve">3.2. Ответ: Львов - по первому разделу Речи </w:t>
      </w:r>
      <w:proofErr w:type="spellStart"/>
      <w:r>
        <w:rPr>
          <w:color w:val="000000"/>
        </w:rPr>
        <w:t>Посполит</w:t>
      </w:r>
      <w:r>
        <w:rPr>
          <w:color w:val="000000"/>
        </w:rPr>
        <w:t>ой</w:t>
      </w:r>
      <w:proofErr w:type="spellEnd"/>
      <w:r>
        <w:rPr>
          <w:color w:val="000000"/>
        </w:rPr>
        <w:t xml:space="preserve"> отошел к Австрии. Остальные - города, присоединенные к Российской империи после разделов Речи </w:t>
      </w:r>
      <w:proofErr w:type="spellStart"/>
      <w:r>
        <w:rPr>
          <w:color w:val="000000"/>
        </w:rPr>
        <w:t>Посполитой</w:t>
      </w:r>
      <w:proofErr w:type="spellEnd"/>
      <w:r>
        <w:rPr>
          <w:color w:val="000000"/>
        </w:rPr>
        <w:t xml:space="preserve"> в XVIII в.</w:t>
      </w:r>
    </w:p>
    <w:p w:rsidR="00031D4A" w:rsidRDefault="00031D4A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b/>
          <w:bCs/>
          <w:color w:val="000000"/>
        </w:rPr>
      </w:pPr>
      <w:r>
        <w:rPr>
          <w:color w:val="000000"/>
        </w:rPr>
        <w:t>3.3. Ответ: Иона - митрополит Киевский и всея Руси. Остальные - патриархи.</w:t>
      </w:r>
    </w:p>
    <w:p w:rsidR="00031D4A" w:rsidRDefault="00031D4A">
      <w:pPr>
        <w:widowControl w:val="0"/>
        <w:tabs>
          <w:tab w:val="left" w:pos="819"/>
          <w:tab w:val="left" w:pos="9398"/>
        </w:tabs>
        <w:spacing w:before="46"/>
        <w:rPr>
          <w:color w:val="000000"/>
        </w:rPr>
      </w:pPr>
    </w:p>
    <w:p w:rsidR="00031D4A" w:rsidRDefault="001F25C4">
      <w:pPr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IV. </w:t>
      </w:r>
      <w:r>
        <w:rPr>
          <w:i/>
          <w:iCs/>
          <w:color w:val="000000"/>
        </w:rPr>
        <w:t>(За каждый верный выбор – 0,5 балла. Максимум за</w:t>
      </w:r>
      <w:r>
        <w:rPr>
          <w:i/>
          <w:iCs/>
          <w:color w:val="000000"/>
        </w:rPr>
        <w:t xml:space="preserve"> задание – 10 баллов)</w:t>
      </w:r>
    </w:p>
    <w:p w:rsidR="00031D4A" w:rsidRDefault="00031D4A">
      <w:pPr>
        <w:widowControl w:val="0"/>
        <w:spacing w:before="11"/>
        <w:rPr>
          <w:b/>
          <w:bCs/>
          <w:color w:val="000000"/>
        </w:rPr>
      </w:pPr>
    </w:p>
    <w:sdt>
      <w:sdtPr>
        <w:tag w:val="goog_rdk_2"/>
        <w:id w:val="566277243"/>
        <w:lock w:val="contentLocked"/>
      </w:sdtPr>
      <w:sdtEndPr/>
      <w:sdtContent>
        <w:tbl>
          <w:tblPr>
            <w:tblStyle w:val="afa"/>
            <w:tblW w:w="906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530"/>
            <w:gridCol w:w="4530"/>
          </w:tblGrid>
          <w:tr w:rsidR="00031D4A"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Номер группы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Цифра термина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Группа 1 (правление Елизаветы Петровны)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 Битва при Гросс-Егерсдорфе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14 </w:t>
                </w:r>
                <w:r>
                  <w:rPr>
                    <w:color w:val="000000"/>
                  </w:rPr>
                  <w:t>Открытие Московского университета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18 </w:t>
                </w:r>
                <w:r>
                  <w:rPr>
                    <w:color w:val="000000"/>
                  </w:rPr>
                  <w:t>Поручение Вольтеру написать “Историю Петра Великого”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20 </w:t>
                </w:r>
                <w:r>
                  <w:rPr>
                    <w:color w:val="000000"/>
                  </w:rPr>
                  <w:t>Абоский мир со Швецией</w:t>
                </w:r>
              </w:p>
            </w:tc>
          </w:tr>
          <w:tr w:rsidR="00031D4A">
            <w:trPr>
              <w:trHeight w:val="14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25 </w:t>
                </w:r>
                <w:r>
                  <w:rPr>
                    <w:color w:val="000000"/>
                  </w:rPr>
                  <w:t>Указ “Об уничтожении внутренних таможенных и мелочных сборов”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Группа 2 (правление Анны Иоанновны)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4 Хан Абулхаир и старейшины Младшего жуза официально приняли российское подданство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3 </w:t>
                </w:r>
                <w:r>
                  <w:rPr>
                    <w:color w:val="000000"/>
                  </w:rPr>
                  <w:t>Осада Данцига (Гданьска)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8 </w:t>
                </w:r>
                <w:r>
                  <w:rPr>
                    <w:color w:val="000000"/>
                  </w:rPr>
                  <w:t>Учреждена Канцелярия тайных розыскных дел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17 </w:t>
                </w:r>
                <w:r>
                  <w:rPr>
                    <w:color w:val="000000"/>
                  </w:rPr>
                  <w:t>Разрыв Кондиций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23 </w:t>
                </w:r>
                <w:r>
                  <w:rPr>
                    <w:color w:val="000000"/>
                  </w:rPr>
                  <w:t>Отмена указа о единонаследии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Группа 3 (правление Петар III)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6  Манифест “О вольности дворянства”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2 </w:t>
                </w:r>
                <w:r>
                  <w:rPr>
                    <w:color w:val="000000"/>
                  </w:rPr>
                  <w:t>Первая попытка введения ассигнаций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13 </w:t>
                </w:r>
                <w:r>
                  <w:rPr>
                    <w:color w:val="000000"/>
                  </w:rPr>
                  <w:t>Петербургский мир с Пруссией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19 </w:t>
                </w:r>
                <w:r>
                  <w:rPr>
                    <w:color w:val="000000"/>
                  </w:rPr>
                  <w:t>Подписание Манифест о секуляризации церковных и монастырских земель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24 </w:t>
                </w:r>
                <w:r>
                  <w:rPr>
                    <w:color w:val="000000"/>
                  </w:rPr>
                  <w:t>Ликвидация тайной канцелярии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Группа 4 (правление Павла I)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11 Манифест о трехдневной барщине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5 </w:t>
                </w:r>
                <w:r>
                  <w:rPr>
                    <w:color w:val="000000"/>
                  </w:rPr>
                  <w:t>Включение Грузии в состав Российском империи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9 </w:t>
                </w:r>
                <w:r>
                  <w:rPr>
                    <w:color w:val="000000"/>
                  </w:rPr>
                  <w:t>Строительство Мариинской водной системы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15 </w:t>
                </w:r>
                <w:r>
                  <w:rPr>
                    <w:color w:val="000000"/>
                  </w:rPr>
                  <w:t>Акт о престолонаследии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21 </w:t>
                </w:r>
                <w:r>
                  <w:rPr>
                    <w:color w:val="000000"/>
                  </w:rPr>
                  <w:t>Учреждена российско-американская компания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Группа 5 (правление Екатерины II)</w:t>
                </w: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12 Ликвидация Запорожской Сечи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7 </w:t>
                </w:r>
                <w:r>
                  <w:rPr>
                    <w:color w:val="000000"/>
                  </w:rPr>
                  <w:t>Открыт Смольный институт благородных девиц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10 </w:t>
                </w:r>
                <w:r>
                  <w:rPr>
                    <w:color w:val="000000"/>
                  </w:rPr>
                  <w:t>Наказ “Комиссии о составлении проекта нового Уложения”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16 </w:t>
                </w:r>
                <w:r>
                  <w:rPr>
                    <w:color w:val="000000"/>
                  </w:rPr>
                  <w:t>Жалованная грамота городам</w:t>
                </w:r>
              </w:p>
            </w:tc>
          </w:tr>
          <w:tr w:rsidR="00031D4A">
            <w:trPr>
              <w:trHeight w:val="400"/>
            </w:trPr>
            <w:tc>
              <w:tcPr>
                <w:tcW w:w="453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031D4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b/>
                    <w:bCs/>
                    <w:color w:val="000000"/>
                  </w:rPr>
                </w:pPr>
              </w:p>
            </w:tc>
            <w:tc>
              <w:tcPr>
                <w:tcW w:w="4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 xml:space="preserve">22 </w:t>
                </w:r>
                <w:r>
                  <w:rPr>
                    <w:color w:val="000000"/>
                  </w:rPr>
                  <w:t>Первая в России прививка от оспы</w:t>
                </w:r>
              </w:p>
            </w:tc>
          </w:tr>
        </w:tbl>
      </w:sdtContent>
    </w:sdt>
    <w:p w:rsidR="00031D4A" w:rsidRDefault="00031D4A">
      <w:pPr>
        <w:rPr>
          <w:b/>
          <w:bCs/>
          <w:color w:val="000000"/>
        </w:rPr>
      </w:pPr>
    </w:p>
    <w:p w:rsidR="00031D4A" w:rsidRDefault="001F25C4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Задание V. Установите соответствия. Запишите в таблицу выбранные цифры </w:t>
      </w:r>
    </w:p>
    <w:p w:rsidR="00031D4A" w:rsidRDefault="001F25C4">
      <w:pPr>
        <w:rPr>
          <w:color w:val="000000"/>
        </w:rPr>
      </w:pPr>
      <w:proofErr w:type="gramStart"/>
      <w:r>
        <w:rPr>
          <w:b/>
          <w:bCs/>
          <w:color w:val="000000"/>
        </w:rPr>
        <w:t>под</w:t>
      </w:r>
      <w:proofErr w:type="gramEnd"/>
      <w:r>
        <w:rPr>
          <w:b/>
          <w:bCs/>
          <w:color w:val="000000"/>
        </w:rPr>
        <w:t xml:space="preserve"> соответствующими буквами.</w:t>
      </w:r>
      <w:r>
        <w:rPr>
          <w:color w:val="000000"/>
        </w:rPr>
        <w:t xml:space="preserve"> (</w:t>
      </w:r>
      <w:r>
        <w:rPr>
          <w:i/>
          <w:iCs/>
          <w:color w:val="000000"/>
        </w:rPr>
        <w:t>Максимальный балл – 10 баллов)</w:t>
      </w:r>
    </w:p>
    <w:p w:rsidR="00031D4A" w:rsidRDefault="001F25C4">
      <w:pPr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>
        <w:rPr>
          <w:b/>
          <w:bCs/>
          <w:i/>
          <w:iCs/>
          <w:color w:val="000000"/>
        </w:rPr>
        <w:t xml:space="preserve">. </w:t>
      </w:r>
      <w:r>
        <w:rPr>
          <w:i/>
          <w:iCs/>
          <w:color w:val="000000"/>
        </w:rPr>
        <w:t>(по 1 баллу за каждое верное соотнесение, максимальный балл - 5 б.)</w:t>
      </w:r>
    </w:p>
    <w:sdt>
      <w:sdtPr>
        <w:tag w:val="goog_rdk_3"/>
        <w:id w:val="1996865330"/>
        <w:lock w:val="contentLocked"/>
      </w:sdtPr>
      <w:sdtEndPr/>
      <w:sdtContent>
        <w:tbl>
          <w:tblPr>
            <w:tblStyle w:val="afb"/>
            <w:tblW w:w="906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2"/>
            <w:gridCol w:w="1812"/>
            <w:gridCol w:w="1812"/>
            <w:gridCol w:w="1812"/>
            <w:gridCol w:w="1812"/>
          </w:tblGrid>
          <w:tr w:rsidR="00031D4A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2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3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4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5</w:t>
                </w:r>
              </w:p>
            </w:tc>
          </w:tr>
          <w:tr w:rsidR="00031D4A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Д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Е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</w:t>
                </w:r>
              </w:p>
            </w:tc>
          </w:tr>
        </w:tbl>
      </w:sdtContent>
    </w:sdt>
    <w:p w:rsidR="00031D4A" w:rsidRDefault="001F25C4">
      <w:pPr>
        <w:rPr>
          <w:b/>
          <w:bCs/>
          <w:color w:val="000000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(по 1 баллу за каждое верное соотнесение, максимальный балл - 5 б.)</w:t>
      </w:r>
    </w:p>
    <w:sdt>
      <w:sdtPr>
        <w:tag w:val="goog_rdk_4"/>
        <w:id w:val="-914114077"/>
        <w:lock w:val="contentLocked"/>
      </w:sdtPr>
      <w:sdtEndPr/>
      <w:sdtContent>
        <w:tbl>
          <w:tblPr>
            <w:tblStyle w:val="afc"/>
            <w:tblW w:w="906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2"/>
            <w:gridCol w:w="1812"/>
            <w:gridCol w:w="1812"/>
            <w:gridCol w:w="1812"/>
            <w:gridCol w:w="1812"/>
          </w:tblGrid>
          <w:tr w:rsidR="00031D4A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2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3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4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5</w:t>
                </w:r>
              </w:p>
            </w:tc>
          </w:tr>
          <w:tr w:rsidR="00031D4A"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В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А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Е</w:t>
                </w:r>
              </w:p>
            </w:tc>
            <w:tc>
              <w:tcPr>
                <w:tcW w:w="181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</w:t>
                </w:r>
              </w:p>
            </w:tc>
          </w:tr>
        </w:tbl>
      </w:sdtContent>
    </w:sdt>
    <w:p w:rsidR="00031D4A" w:rsidRDefault="001F25C4">
      <w:pPr>
        <w:ind w:left="425" w:firstLine="141"/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VI. Соотнесите планы городов с эпизодами из их истории. Напишите названия городов. </w:t>
      </w:r>
      <w:r>
        <w:rPr>
          <w:i/>
          <w:iCs/>
          <w:color w:val="000000"/>
        </w:rPr>
        <w:t>(Максимальный балл за все задание – 8 баллов)</w:t>
      </w:r>
    </w:p>
    <w:p w:rsidR="00031D4A" w:rsidRDefault="00031D4A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</w:p>
    <w:sdt>
      <w:sdtPr>
        <w:tag w:val="goog_rdk_5"/>
        <w:id w:val="-1880452823"/>
        <w:lock w:val="contentLocked"/>
      </w:sdtPr>
      <w:sdtEndPr/>
      <w:sdtContent>
        <w:tbl>
          <w:tblPr>
            <w:tblStyle w:val="afd"/>
            <w:tblW w:w="9083" w:type="dxa"/>
            <w:tblInd w:w="-23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307"/>
            <w:gridCol w:w="972"/>
            <w:gridCol w:w="972"/>
            <w:gridCol w:w="972"/>
            <w:gridCol w:w="972"/>
            <w:gridCol w:w="972"/>
            <w:gridCol w:w="972"/>
            <w:gridCol w:w="972"/>
            <w:gridCol w:w="972"/>
          </w:tblGrid>
          <w:tr w:rsidR="00031D4A">
            <w:tc>
              <w:tcPr>
                <w:tcW w:w="13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Номер плана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1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2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3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4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5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6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7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8</w:t>
                </w:r>
              </w:p>
            </w:tc>
          </w:tr>
          <w:tr w:rsidR="00031D4A">
            <w:tc>
              <w:tcPr>
                <w:tcW w:w="13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Буква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Г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Д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В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Е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Ж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З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Б</w:t>
                </w:r>
              </w:p>
            </w:tc>
          </w:tr>
          <w:tr w:rsidR="00031D4A">
            <w:trPr>
              <w:trHeight w:val="1031"/>
            </w:trPr>
            <w:tc>
              <w:tcPr>
                <w:tcW w:w="13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Название города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Екатеринбург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Нижний Новгород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Санкт-Петербург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Петрозаводск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Ладога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Полоцк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Киев</w:t>
                </w:r>
              </w:p>
            </w:tc>
            <w:tc>
              <w:tcPr>
                <w:tcW w:w="97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color w:val="000000"/>
                  </w:rPr>
                </w:pPr>
                <w:r>
                  <w:rPr>
                    <w:color w:val="000000"/>
                  </w:rPr>
                  <w:t>Архангельск</w:t>
                </w:r>
              </w:p>
            </w:tc>
          </w:tr>
        </w:tbl>
      </w:sdtContent>
    </w:sdt>
    <w:p w:rsidR="00031D4A" w:rsidRDefault="00031D4A">
      <w:pPr>
        <w:widowControl w:val="0"/>
        <w:tabs>
          <w:tab w:val="left" w:pos="819"/>
          <w:tab w:val="left" w:pos="9398"/>
        </w:tabs>
        <w:spacing w:before="46"/>
        <w:rPr>
          <w:b/>
          <w:bCs/>
          <w:color w:val="000000"/>
        </w:rPr>
      </w:pPr>
    </w:p>
    <w:p w:rsidR="00031D4A" w:rsidRDefault="001F25C4">
      <w:pPr>
        <w:rPr>
          <w:i/>
          <w:iCs/>
          <w:color w:val="000000"/>
        </w:rPr>
      </w:pPr>
      <w:r>
        <w:rPr>
          <w:b/>
          <w:bCs/>
          <w:color w:val="000000"/>
        </w:rPr>
        <w:t xml:space="preserve">Задание VII. </w:t>
      </w:r>
      <w:r>
        <w:rPr>
          <w:i/>
          <w:iCs/>
          <w:color w:val="000000"/>
        </w:rPr>
        <w:t>(За каждую верную вставку по 2 балла; максимальный балл за полностью выполненное задание – 10 баллов)</w:t>
      </w:r>
    </w:p>
    <w:p w:rsidR="00031D4A" w:rsidRDefault="00031D4A">
      <w:pPr>
        <w:rPr>
          <w:i/>
          <w:iCs/>
          <w:color w:val="000000"/>
        </w:rPr>
      </w:pPr>
    </w:p>
    <w:sdt>
      <w:sdtPr>
        <w:tag w:val="goog_rdk_6"/>
        <w:id w:val="-1658954474"/>
        <w:lock w:val="contentLocked"/>
      </w:sdtPr>
      <w:sdtEndPr/>
      <w:sdtContent>
        <w:tbl>
          <w:tblPr>
            <w:tblStyle w:val="afe"/>
            <w:tblW w:w="909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680"/>
            <w:gridCol w:w="1350"/>
            <w:gridCol w:w="1515"/>
            <w:gridCol w:w="1515"/>
            <w:gridCol w:w="1515"/>
            <w:gridCol w:w="1515"/>
          </w:tblGrid>
          <w:tr w:rsidR="00031D4A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Год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1942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jc w:val="center"/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1945</w:t>
                </w:r>
              </w:p>
            </w:tc>
          </w:tr>
          <w:tr w:rsidR="00031D4A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Цифра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5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031D4A" w:rsidRDefault="001F25C4">
                <w:pPr>
                  <w:widowControl w:val="0"/>
                  <w:rPr>
                    <w:i/>
                    <w:iCs/>
                    <w:color w:val="000000"/>
                  </w:rPr>
                </w:pPr>
                <w:r>
                  <w:rPr>
                    <w:i/>
                    <w:iCs/>
                    <w:color w:val="000000"/>
                  </w:rPr>
                  <w:t>2</w:t>
                </w:r>
              </w:p>
            </w:tc>
          </w:tr>
        </w:tbl>
      </w:sdtContent>
    </w:sdt>
    <w:p w:rsidR="00031D4A" w:rsidRDefault="00031D4A">
      <w:pPr>
        <w:rPr>
          <w:color w:val="000000"/>
        </w:rPr>
      </w:pPr>
    </w:p>
    <w:p w:rsidR="00031D4A" w:rsidRDefault="001F25C4">
      <w:pPr>
        <w:rPr>
          <w:b/>
          <w:bCs/>
          <w:i/>
          <w:iCs/>
          <w:color w:val="000000"/>
        </w:rPr>
      </w:pPr>
      <w:r>
        <w:rPr>
          <w:b/>
          <w:bCs/>
          <w:color w:val="000000"/>
        </w:rPr>
        <w:t xml:space="preserve">Задание VIII. Изучите исторический источник и ответьте на вопросы: </w:t>
      </w:r>
      <w:r>
        <w:rPr>
          <w:i/>
          <w:iCs/>
          <w:color w:val="000000"/>
        </w:rPr>
        <w:t>(Максимальный балл за полностью выполненное задание – 7 баллов)</w:t>
      </w: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8.1. (2 б.) Ответ: 1771</w:t>
      </w: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color w:val="000000"/>
        </w:rPr>
      </w:pPr>
      <w:r>
        <w:rPr>
          <w:color w:val="000000"/>
        </w:rPr>
        <w:t>8.2. (2 б.) Ответ: Вольтер. Екатерина II</w:t>
      </w:r>
    </w:p>
    <w:p w:rsidR="00031D4A" w:rsidRDefault="001F25C4">
      <w:pPr>
        <w:widowControl w:val="0"/>
        <w:tabs>
          <w:tab w:val="left" w:pos="819"/>
          <w:tab w:val="left" w:pos="9398"/>
        </w:tabs>
        <w:spacing w:before="46"/>
        <w:ind w:left="396"/>
        <w:rPr>
          <w:b/>
          <w:bCs/>
          <w:color w:val="000000"/>
        </w:rPr>
      </w:pPr>
      <w:r>
        <w:rPr>
          <w:color w:val="000000"/>
        </w:rPr>
        <w:t>8.3. (3 б.) Ответ: БГЕ</w:t>
      </w:r>
    </w:p>
    <w:p w:rsidR="00031D4A" w:rsidRDefault="001F25C4">
      <w:pPr>
        <w:rPr>
          <w:color w:val="000000"/>
        </w:rPr>
      </w:pPr>
      <w:r>
        <w:rPr>
          <w:b/>
          <w:bCs/>
          <w:color w:val="000000"/>
        </w:rPr>
        <w:t xml:space="preserve">Задание ХI. Эссе </w:t>
      </w:r>
      <w:r>
        <w:rPr>
          <w:i/>
          <w:iCs/>
          <w:color w:val="000000"/>
        </w:rPr>
        <w:t>(35 баллов</w:t>
      </w:r>
      <w:r>
        <w:rPr>
          <w:color w:val="000000"/>
        </w:rPr>
        <w:t>)</w:t>
      </w:r>
    </w:p>
    <w:p w:rsidR="00031D4A" w:rsidRDefault="001F25C4">
      <w:pPr>
        <w:rPr>
          <w:color w:val="000000"/>
        </w:rPr>
      </w:pPr>
      <w:r>
        <w:rPr>
          <w:color w:val="000000"/>
          <w:u w:val="single"/>
        </w:rPr>
        <w:t>1. Обоснованность выбора темы</w:t>
      </w:r>
      <w:r>
        <w:rPr>
          <w:color w:val="000000"/>
        </w:rPr>
        <w:t xml:space="preserve"> (объяснение выбора темы и задач, которые ставит перед собой в своей работе участник</w:t>
      </w:r>
      <w:proofErr w:type="gramStart"/>
      <w:r>
        <w:rPr>
          <w:color w:val="000000"/>
        </w:rPr>
        <w:t>).</w:t>
      </w:r>
      <w:r>
        <w:rPr>
          <w:color w:val="000000"/>
        </w:rPr>
        <w:br/>
        <w:t>Оценивается</w:t>
      </w:r>
      <w:proofErr w:type="gramEnd"/>
      <w:r>
        <w:rPr>
          <w:color w:val="000000"/>
        </w:rPr>
        <w:t xml:space="preserve"> вводная часть к работе - не более </w:t>
      </w:r>
      <w:r>
        <w:rPr>
          <w:b/>
          <w:bCs/>
          <w:color w:val="000000"/>
        </w:rPr>
        <w:t>7 баллов</w:t>
      </w:r>
      <w:r>
        <w:rPr>
          <w:color w:val="000000"/>
        </w:rPr>
        <w:t>.</w:t>
      </w:r>
      <w:r>
        <w:rPr>
          <w:b/>
          <w:bCs/>
          <w:color w:val="000000"/>
        </w:rPr>
        <w:t xml:space="preserve"> </w:t>
      </w:r>
    </w:p>
    <w:p w:rsidR="00031D4A" w:rsidRDefault="001F25C4">
      <w:pPr>
        <w:rPr>
          <w:color w:val="000000"/>
        </w:rPr>
      </w:pPr>
      <w:r>
        <w:rPr>
          <w:color w:val="000000"/>
        </w:rPr>
        <w:t>Требуется внятное оригинальное объяснение, демонстрирующее заинтересованность в тем</w:t>
      </w:r>
      <w:r>
        <w:rPr>
          <w:color w:val="000000"/>
        </w:rPr>
        <w:t>е (3 балла), и четкая постановка проблемы и задач работы, исходя из понимания смысла высказывания (должно быть сформулировано минимум 3 задачи) (4 балла).</w:t>
      </w:r>
      <w:r>
        <w:rPr>
          <w:color w:val="000000"/>
        </w:rPr>
        <w:br/>
      </w:r>
      <w:r>
        <w:rPr>
          <w:color w:val="000000"/>
          <w:u w:val="single"/>
        </w:rPr>
        <w:t xml:space="preserve">2. Оценка основной части к работе (макс. </w:t>
      </w:r>
      <w:r>
        <w:rPr>
          <w:b/>
          <w:bCs/>
          <w:color w:val="000000"/>
          <w:u w:val="single"/>
        </w:rPr>
        <w:t>15 баллов</w:t>
      </w:r>
      <w:proofErr w:type="gramStart"/>
      <w:r>
        <w:rPr>
          <w:color w:val="000000"/>
          <w:u w:val="single"/>
        </w:rPr>
        <w:t>):</w:t>
      </w:r>
      <w:r>
        <w:rPr>
          <w:b/>
          <w:bCs/>
          <w:color w:val="000000"/>
        </w:rPr>
        <w:br/>
      </w:r>
      <w:r>
        <w:rPr>
          <w:color w:val="000000"/>
        </w:rPr>
        <w:lastRenderedPageBreak/>
        <w:t>При</w:t>
      </w:r>
      <w:proofErr w:type="gramEnd"/>
      <w:r>
        <w:rPr>
          <w:color w:val="000000"/>
        </w:rPr>
        <w:t xml:space="preserve"> оценке каждой из выделенных задач учитываютс</w:t>
      </w:r>
      <w:r>
        <w:rPr>
          <w:color w:val="000000"/>
        </w:rPr>
        <w:t>я:</w:t>
      </w:r>
      <w:r>
        <w:rPr>
          <w:color w:val="000000"/>
        </w:rPr>
        <w:br/>
        <w:t xml:space="preserve">- грамотность использования исторических фактов и терминов; - аргументированность авторской позиции; - творческий характер восприятия темы, ее осмысления. </w:t>
      </w:r>
    </w:p>
    <w:p w:rsidR="00031D4A" w:rsidRDefault="001F25C4">
      <w:pPr>
        <w:rPr>
          <w:color w:val="000000"/>
        </w:rPr>
      </w:pPr>
      <w:r>
        <w:rPr>
          <w:color w:val="000000"/>
          <w:u w:val="single"/>
        </w:rPr>
        <w:t>3. Требуется ярко выраженная личная позиция, заинтересованность в теме</w:t>
      </w:r>
      <w:r>
        <w:rPr>
          <w:color w:val="000000"/>
        </w:rPr>
        <w:t xml:space="preserve"> (</w:t>
      </w:r>
      <w:r>
        <w:rPr>
          <w:b/>
          <w:bCs/>
          <w:color w:val="000000"/>
        </w:rPr>
        <w:t>4 балла</w:t>
      </w:r>
      <w:r>
        <w:rPr>
          <w:color w:val="000000"/>
        </w:rPr>
        <w:t>)</w:t>
      </w:r>
      <w:r>
        <w:rPr>
          <w:b/>
          <w:bCs/>
          <w:color w:val="000000"/>
        </w:rPr>
        <w:t>,</w:t>
      </w:r>
      <w:r>
        <w:rPr>
          <w:color w:val="000000"/>
        </w:rPr>
        <w:t xml:space="preserve"> оригинальные (и</w:t>
      </w:r>
      <w:r>
        <w:rPr>
          <w:color w:val="000000"/>
        </w:rPr>
        <w:t>меющие право на существование, исходя из фактов и историографии) мысли, задачи и пути их решения. Работа написана хорошим литературным языком с учетом всех жанровых особенностей эссе.</w:t>
      </w:r>
      <w:r>
        <w:rPr>
          <w:color w:val="000000"/>
        </w:rPr>
        <w:br/>
      </w:r>
      <w:r>
        <w:rPr>
          <w:color w:val="000000"/>
          <w:u w:val="single"/>
        </w:rPr>
        <w:t xml:space="preserve">4. Знание различных точек зрения по избранному вопросу </w:t>
      </w:r>
      <w:r>
        <w:rPr>
          <w:b/>
          <w:bCs/>
          <w:color w:val="000000"/>
        </w:rPr>
        <w:t>(4 балла).</w:t>
      </w:r>
    </w:p>
    <w:p w:rsidR="00031D4A" w:rsidRDefault="001F25C4">
      <w:pPr>
        <w:rPr>
          <w:b/>
          <w:bCs/>
          <w:color w:val="000000"/>
        </w:rPr>
      </w:pPr>
      <w:r>
        <w:rPr>
          <w:color w:val="000000"/>
          <w:u w:val="single"/>
        </w:rPr>
        <w:t>5. Уме</w:t>
      </w:r>
      <w:r>
        <w:rPr>
          <w:color w:val="000000"/>
          <w:u w:val="single"/>
        </w:rPr>
        <w:t>ние автора делать конкретные выводы</w:t>
      </w:r>
      <w:r>
        <w:rPr>
          <w:color w:val="000000"/>
        </w:rPr>
        <w:t xml:space="preserve"> по сути своей позиции, исходя из смысла высказывания и задач, сформулированных во введении, осмысление развития своей личной позиции </w:t>
      </w:r>
      <w:r>
        <w:rPr>
          <w:b/>
          <w:bCs/>
          <w:color w:val="000000"/>
        </w:rPr>
        <w:t>(5 баллов).</w:t>
      </w:r>
    </w:p>
    <w:p w:rsidR="00031D4A" w:rsidRDefault="00031D4A">
      <w:pPr>
        <w:ind w:left="425" w:firstLine="141"/>
        <w:rPr>
          <w:color w:val="000000"/>
        </w:rPr>
      </w:pP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«Внешняя политика князя Святослава Игоревича явилась закономерным продолже</w:t>
      </w:r>
      <w:r>
        <w:rPr>
          <w:color w:val="000000"/>
        </w:rPr>
        <w:t xml:space="preserve">нием усилий, предпринятых еще Олегом и особенно Игорем по укреплению позиций Руси» (А.Н. Сахаров). 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политику Олега по укреплению позиций Руси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Рассмотреть политику Игоря по укреплению позиций Руси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Сравнить политику Олега и Игоря</w:t>
      </w:r>
      <w:r>
        <w:rPr>
          <w:color w:val="000000"/>
        </w:rPr>
        <w:t xml:space="preserve"> с политикой Святослава по укреплению позиций Руси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Калита</w:t>
      </w:r>
      <w:proofErr w:type="spellEnd"/>
      <w:r>
        <w:rPr>
          <w:color w:val="000000"/>
        </w:rPr>
        <w:t xml:space="preserve"> умел воспользоваться обстоятельствами, тем, что приготовлено было для Москвы Даниилом и Юрием, дал современникам почувствовать первые добрые следствия единовластия и потому перешел в потомство с им</w:t>
      </w:r>
      <w:r>
        <w:rPr>
          <w:color w:val="000000"/>
        </w:rPr>
        <w:t>енем первого собирателя русской земли» (С.М. Соловьев).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политику Даниила Александровича и Юрия Даниловича по усилению Московского княжества</w:t>
      </w:r>
    </w:p>
    <w:p w:rsidR="00031D4A" w:rsidRDefault="001F25C4">
      <w:pPr>
        <w:rPr>
          <w:color w:val="000000"/>
        </w:rPr>
      </w:pPr>
      <w:r>
        <w:rPr>
          <w:color w:val="000000"/>
        </w:rPr>
        <w:t xml:space="preserve">2. Рассмотреть процесс собирания русских земель Иваном </w:t>
      </w:r>
      <w:proofErr w:type="spellStart"/>
      <w:r>
        <w:rPr>
          <w:color w:val="000000"/>
        </w:rPr>
        <w:t>Калитой</w:t>
      </w:r>
      <w:proofErr w:type="spellEnd"/>
    </w:p>
    <w:p w:rsidR="00031D4A" w:rsidRDefault="001F25C4">
      <w:pPr>
        <w:rPr>
          <w:color w:val="000000"/>
        </w:rPr>
      </w:pPr>
      <w:r>
        <w:rPr>
          <w:color w:val="000000"/>
        </w:rPr>
        <w:t>3. Выяснить какие “добрые след</w:t>
      </w:r>
      <w:r>
        <w:rPr>
          <w:color w:val="000000"/>
        </w:rPr>
        <w:t xml:space="preserve">ствия единовластия” чувствовали современники Ивана </w:t>
      </w:r>
      <w:proofErr w:type="spellStart"/>
      <w:r>
        <w:rPr>
          <w:color w:val="000000"/>
        </w:rPr>
        <w:t>Калиты</w:t>
      </w:r>
      <w:proofErr w:type="spellEnd"/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«Ни пресечение династии, ни появление самозванца не могли бы сами по себе послужить достаточными причинами Смуты; были какие-либо другие условия, которые сообщили этим событиям такую разрушительную </w:t>
      </w:r>
      <w:r>
        <w:rPr>
          <w:color w:val="000000"/>
        </w:rPr>
        <w:t xml:space="preserve">силу. Этих настоящих причин Смуты надобно искать под внешними поводами, ее вызвавшими» (В.О. Ключевский). 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династический кризис как одну из причин Смуты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Рассмотреть социально-экономические причины Смуты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Рассмотреть участие сосе</w:t>
      </w:r>
      <w:r>
        <w:rPr>
          <w:color w:val="000000"/>
        </w:rPr>
        <w:t>дних государств в Смутном времени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«Монархи и монархини, сидевшие на троне от Екатерины I до Петра III, использовали его прежде всего для удовлетворения личных надобностей, для того, чтобы получать удовольствия, жить в праздности, не обременяя себя никакими</w:t>
      </w:r>
      <w:r>
        <w:rPr>
          <w:color w:val="000000"/>
        </w:rPr>
        <w:t xml:space="preserve"> заботами, избегая малейшего напряжения неразвитого интеллекта» (Н.И. Павленко).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охарактеризовать особенности политического статуса российских императоров эпохи дворцовых переворотов (ВТС/, гвардия/дворянство, фавориты)</w:t>
      </w:r>
    </w:p>
    <w:p w:rsidR="00031D4A" w:rsidRDefault="001F25C4">
      <w:pPr>
        <w:rPr>
          <w:color w:val="000000"/>
        </w:rPr>
      </w:pPr>
      <w:bookmarkStart w:id="0" w:name="_heading=h.wj87r78m4jmr" w:colFirst="0" w:colLast="0"/>
      <w:bookmarkEnd w:id="0"/>
      <w:r>
        <w:rPr>
          <w:color w:val="000000"/>
        </w:rPr>
        <w:t>2. проанализировать действия правителей эпохи дворцовых переворотов в контексте их личных интересов</w:t>
      </w:r>
    </w:p>
    <w:p w:rsidR="00031D4A" w:rsidRDefault="001F25C4">
      <w:pPr>
        <w:rPr>
          <w:color w:val="000000"/>
        </w:rPr>
      </w:pPr>
      <w:bookmarkStart w:id="1" w:name="_heading=h.xoi0607qrz8" w:colFirst="0" w:colLast="0"/>
      <w:bookmarkEnd w:id="1"/>
      <w:r>
        <w:rPr>
          <w:color w:val="000000"/>
        </w:rPr>
        <w:t>3. охарактеризовать реализацию государственных интересов в политике правителей эпохи дворцовых переворотов</w:t>
      </w:r>
    </w:p>
    <w:p w:rsidR="00031D4A" w:rsidRDefault="001F25C4">
      <w:pPr>
        <w:rPr>
          <w:color w:val="000000"/>
        </w:rPr>
      </w:pPr>
      <w:bookmarkStart w:id="2" w:name="_heading=h.nh87lwn1zvxm" w:colFirst="0" w:colLast="0"/>
      <w:bookmarkEnd w:id="2"/>
      <w:r>
        <w:rPr>
          <w:color w:val="000000"/>
        </w:rPr>
        <w:t>4. сравнить правителей 1725-1762 с других правите</w:t>
      </w:r>
      <w:r>
        <w:rPr>
          <w:color w:val="000000"/>
        </w:rPr>
        <w:t>лями 18 века - Петр 1, Екатерина 2, Павел 1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«Подобно тому, как первый раздел Польши и русско-турецкая война 1768-1774 гг. означали поворотный рубеж в российской внешней политике, ознаменованный возобновлением российской экспансии на запад и юго-запад, так</w:t>
      </w:r>
      <w:r>
        <w:rPr>
          <w:color w:val="000000"/>
        </w:rPr>
        <w:t xml:space="preserve"> и восстание Пугачева стало той вехой во внутреннем курсе России, которая обозначила переход от периода отдельных реформ и их публичного обсуждения к радикальному реформированию страны, осуществленному сверху. Эти два явления были взаимосвязаны» (Дж. Т. </w:t>
      </w:r>
      <w:proofErr w:type="spellStart"/>
      <w:r>
        <w:rPr>
          <w:color w:val="000000"/>
        </w:rPr>
        <w:t>Ал</w:t>
      </w:r>
      <w:r>
        <w:rPr>
          <w:color w:val="000000"/>
        </w:rPr>
        <w:t>ександер</w:t>
      </w:r>
      <w:proofErr w:type="spellEnd"/>
      <w:r>
        <w:rPr>
          <w:color w:val="000000"/>
        </w:rPr>
        <w:t xml:space="preserve">). 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изменения внешней политики Российской империи в 1760-70х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Рассмотреть влияние пугачевского восстания на внутреннюю политику Екатерины II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Выяснить, как связаны изменения во внутренней и во внешней политике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lastRenderedPageBreak/>
        <w:t>«В том, что</w:t>
      </w:r>
      <w:r>
        <w:rPr>
          <w:color w:val="000000"/>
        </w:rPr>
        <w:t xml:space="preserve"> Николай I был непосредственным инициатором дипломатических заявлений и действий, приведших к Крымской кампании, не может быть сомнений. Царизм начал и он же проиграл эту войну, обнаружив свою несостоятельность в дипломатии, в организации обороны государст</w:t>
      </w:r>
      <w:r>
        <w:rPr>
          <w:color w:val="000000"/>
        </w:rPr>
        <w:t>ва, страдавшего от технической отсталости и последствий крепостничества» (Е.В. Тарле)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роль Николая I в начале Крымской войны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Рассмотреть действия “царизма” во время Крымской войны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Проанализировать влияние политического режима Российской империи на поражение России в Крымской войне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«Японская война… обнаружила перед самыми широкими кругами населения всю несостоятельность правительственных действий. Стремлением правительства опереть</w:t>
      </w:r>
      <w:r>
        <w:rPr>
          <w:color w:val="000000"/>
        </w:rPr>
        <w:t>ся в дальнейших своих мероприятиях на консервативные и влиятельные слои общества вызвано было Учреждение Государственной Думы, изданное при соответствующем манифесте 6 августа 1905 г… Последующие реформы были не столько отменою, сколько развитием Думы 6 ав</w:t>
      </w:r>
      <w:r>
        <w:rPr>
          <w:color w:val="000000"/>
        </w:rPr>
        <w:t>густа и водворением ее на конституционные основания» (В.О. Ключевский).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действия правительства Николая II в ходе русско-японской войны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Охарактеризовать влияние русско-японской войны на настроения российского общества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Рассмотрет</w:t>
      </w:r>
      <w:r>
        <w:rPr>
          <w:color w:val="000000"/>
        </w:rPr>
        <w:t>ь обстоятельства подготовки и принятия политических реформ 1905 года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«История "собирания" России после распада 1917-1918 гг. показывает, что руководители Советского государства важность национальной политики оценивали правильно… Образование СССР было наибо</w:t>
      </w:r>
      <w:r>
        <w:rPr>
          <w:color w:val="000000"/>
        </w:rPr>
        <w:t xml:space="preserve">лее разумным, почти неизбежным в тех условиях способом обустройства народов после гражданской войны» (С.Г. Кара-Мурза). 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национальную политику советской власти в первые годы ее существования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Рассмотреть национальную политику совет</w:t>
      </w:r>
      <w:r>
        <w:rPr>
          <w:color w:val="000000"/>
        </w:rPr>
        <w:t>ской власти в годы Гражданской войны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Проанализировать процесс образования СССР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«Те, кто из западных столиц перед войной вдохновлял "восточную ориентацию" агрессии нацизма, оказались вынужденными потом, в ходе войны, благословлять Советский Союз, который</w:t>
      </w:r>
      <w:r>
        <w:rPr>
          <w:color w:val="000000"/>
        </w:rPr>
        <w:t xml:space="preserve"> сломил основную военную мощь нацизма, остановил его движение к мировой гегемонии, внес решающий вклад в полное сокрушение гитлеровского рейха» (Д.М. </w:t>
      </w:r>
      <w:proofErr w:type="spellStart"/>
      <w:r>
        <w:rPr>
          <w:color w:val="000000"/>
        </w:rPr>
        <w:t>Проэктор</w:t>
      </w:r>
      <w:proofErr w:type="spellEnd"/>
      <w:r>
        <w:rPr>
          <w:color w:val="000000"/>
        </w:rPr>
        <w:t>).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политику западных держав по отношению к Германии накануне Второй Мировой</w:t>
      </w:r>
      <w:r>
        <w:rPr>
          <w:color w:val="000000"/>
        </w:rPr>
        <w:t xml:space="preserve"> войны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Дать оценку вклады СССР в разгром гитлеровской Германии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Рассмотреть эволюцию отношения стран Запада к СССР в ходе Второй Мировой войны.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«Ряд ошибочных внешнеполитических акций, начиная с 1956 г., вроде ввода войск в Венгрию, Чехословакию, а з</w:t>
      </w:r>
      <w:r>
        <w:rPr>
          <w:color w:val="000000"/>
        </w:rPr>
        <w:t>атем в Афганистан, Карибский кризис, ссора с китайским руководством – все это серьезно подорвало международный авторитет Советского Союза» (С.Л. Тихвинский).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Охарактеризовать международное положение СССР к 1956 году</w:t>
      </w:r>
    </w:p>
    <w:p w:rsidR="00031D4A" w:rsidRDefault="001F25C4">
      <w:pPr>
        <w:rPr>
          <w:color w:val="000000"/>
        </w:rPr>
      </w:pPr>
      <w:r>
        <w:rPr>
          <w:color w:val="000000"/>
        </w:rPr>
        <w:t>2. Рассмотреть внешнеполитиче</w:t>
      </w:r>
      <w:r>
        <w:rPr>
          <w:color w:val="000000"/>
        </w:rPr>
        <w:t>ские действия СССР после 1956 года</w:t>
      </w:r>
    </w:p>
    <w:p w:rsidR="00031D4A" w:rsidRDefault="001F25C4">
      <w:pPr>
        <w:rPr>
          <w:color w:val="000000"/>
        </w:rPr>
      </w:pPr>
      <w:r>
        <w:rPr>
          <w:color w:val="000000"/>
        </w:rPr>
        <w:t xml:space="preserve">3. Оценить международный авторитет СССР к концу 1980 х </w:t>
      </w:r>
    </w:p>
    <w:p w:rsidR="00031D4A" w:rsidRDefault="001F25C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«На заре перестройки её зачинателям казалось, что преодолеть неотвратимо надвигавшийся кризис можно с помощью ускорения экономического развития страны. Но предложенн</w:t>
      </w:r>
      <w:r>
        <w:rPr>
          <w:color w:val="000000"/>
        </w:rPr>
        <w:t>ый лозунг «ускорения» вёл к движению не только традиционно экстенсивному, бесперспективному, но и во многом опасному: ведь предлагалось ускорять то, что, по сути, целенаправленно скатывалось в пропасть» (Э.Д. Днепров).</w:t>
      </w:r>
    </w:p>
    <w:p w:rsidR="00031D4A" w:rsidRDefault="001F25C4">
      <w:pPr>
        <w:rPr>
          <w:color w:val="000000"/>
        </w:rPr>
      </w:pPr>
      <w:r>
        <w:rPr>
          <w:color w:val="000000"/>
        </w:rPr>
        <w:t>Задачи: 1. Рассмотреть кризисные тенд</w:t>
      </w:r>
      <w:r>
        <w:rPr>
          <w:color w:val="000000"/>
        </w:rPr>
        <w:t xml:space="preserve">енции в СССР в середине 1980-х </w:t>
      </w:r>
      <w:proofErr w:type="spellStart"/>
      <w:r>
        <w:rPr>
          <w:color w:val="000000"/>
        </w:rPr>
        <w:t>гг</w:t>
      </w:r>
      <w:proofErr w:type="spellEnd"/>
    </w:p>
    <w:p w:rsidR="00031D4A" w:rsidRDefault="001F25C4">
      <w:pPr>
        <w:rPr>
          <w:color w:val="000000"/>
        </w:rPr>
      </w:pPr>
      <w:r>
        <w:rPr>
          <w:color w:val="000000"/>
        </w:rPr>
        <w:t>2. Рассмотреть действия советского руководства, направленные на преодоление кризиса</w:t>
      </w:r>
    </w:p>
    <w:p w:rsidR="00031D4A" w:rsidRDefault="001F25C4">
      <w:pPr>
        <w:rPr>
          <w:color w:val="000000"/>
        </w:rPr>
      </w:pPr>
      <w:r>
        <w:rPr>
          <w:color w:val="000000"/>
        </w:rPr>
        <w:t>3. Оценить эффективность действий инициаторов перестройки</w:t>
      </w:r>
    </w:p>
    <w:p w:rsidR="00031D4A" w:rsidRDefault="00031D4A">
      <w:pPr>
        <w:rPr>
          <w:color w:val="000000"/>
        </w:rPr>
      </w:pPr>
      <w:bookmarkStart w:id="3" w:name="_GoBack"/>
      <w:bookmarkEnd w:id="3"/>
    </w:p>
    <w:sectPr w:rsidR="00031D4A" w:rsidSect="00137B6E">
      <w:headerReference w:type="default" r:id="rId8"/>
      <w:footerReference w:type="default" r:id="rId9"/>
      <w:pgSz w:w="11906" w:h="16838"/>
      <w:pgMar w:top="426" w:right="566" w:bottom="568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5C4" w:rsidRDefault="001F25C4">
      <w:r>
        <w:separator/>
      </w:r>
    </w:p>
  </w:endnote>
  <w:endnote w:type="continuationSeparator" w:id="0">
    <w:p w:rsidR="001F25C4" w:rsidRDefault="001F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A0ED4E4E-42A0-4AD2-AE84-35E2F7705F1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D11A25D4-6D27-4D52-A45D-3319FF6E7A7F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3" w:fontKey="{05F1330A-6A67-43A5-896C-44217596360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B7D3C2F-0F35-4C1C-A61D-106D1B99C0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D4A" w:rsidRDefault="00031D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5C4" w:rsidRDefault="001F25C4">
      <w:r>
        <w:separator/>
      </w:r>
    </w:p>
  </w:footnote>
  <w:footnote w:type="continuationSeparator" w:id="0">
    <w:p w:rsidR="001F25C4" w:rsidRDefault="001F2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D4A" w:rsidRDefault="00031D4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  <w:p w:rsidR="00031D4A" w:rsidRDefault="00031D4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2137"/>
    <w:multiLevelType w:val="multilevel"/>
    <w:tmpl w:val="CF267F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D4A"/>
    <w:rsid w:val="00031D4A"/>
    <w:rsid w:val="00137B6E"/>
    <w:rsid w:val="001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14822-41D3-4160-B427-9D082DF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137B6E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37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+GevELzDsW6XuDDwfduzxW05g==">CgMxLjAaHgoBMBIZChcICVITChF0YWJsZS4xZmpsaXc0cHBpehofCgExEhoKGAgJUhQKEnRhYmxlLnlkM3Fzc3I4YWQ5ZBofCgEyEhoKGAgJUhQKEnRhYmxlLjU2eTlib3MxODEyYxofCgEzEhoKGAgJUhQKEnRhYmxlLnRlMmdoMjdrZXJ2cBofCgE0EhoKGAgJUhQKEnRhYmxlLml2NXpqbXhrcXE0dhofCgE1EhoKGAgJUhQKEnRhYmxlLjlmMDZpaGo3OTF6ZRofCgE2EhoKGAgJUhQKEnRhYmxlLmpkNGJqMGJyMmxnMjIOaC53ajg3cjc4bTRqbXIyDWgueG9pMDYwN3FyejgyDmgubmg4N2x3bjF6dnhtOAByITFha0tLOHlGczZFdnR0bGgtZlpTenE2d2hsR3ZpYTRr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2025-11-18T07:11:00Z</cp:lastPrinted>
  <dcterms:created xsi:type="dcterms:W3CDTF">2025-11-18T07:12:00Z</dcterms:created>
  <dcterms:modified xsi:type="dcterms:W3CDTF">2025-11-18T07:12:00Z</dcterms:modified>
</cp:coreProperties>
</file>